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C56A" w14:textId="77777777" w:rsidR="007015FA" w:rsidRPr="00184295" w:rsidRDefault="007015FA" w:rsidP="00A32F5D">
      <w:pPr>
        <w:jc w:val="both"/>
      </w:pPr>
    </w:p>
    <w:tbl>
      <w:tblPr>
        <w:tblpPr w:leftFromText="141" w:rightFromText="141" w:vertAnchor="text" w:horzAnchor="page" w:tblpX="1412" w:tblpY="10"/>
        <w:tblOverlap w:val="never"/>
        <w:tblW w:w="0" w:type="auto"/>
        <w:tblLayout w:type="fixed"/>
        <w:tblCellMar>
          <w:left w:w="70" w:type="dxa"/>
          <w:right w:w="70" w:type="dxa"/>
        </w:tblCellMar>
        <w:tblLook w:val="0000" w:firstRow="0" w:lastRow="0" w:firstColumn="0" w:lastColumn="0" w:noHBand="0" w:noVBand="0"/>
      </w:tblPr>
      <w:tblGrid>
        <w:gridCol w:w="1664"/>
        <w:gridCol w:w="5352"/>
      </w:tblGrid>
      <w:tr w:rsidR="007015FA" w:rsidRPr="00A35791" w14:paraId="71ECBF27" w14:textId="77777777" w:rsidTr="00D2437E">
        <w:trPr>
          <w:trHeight w:val="144"/>
        </w:trPr>
        <w:tc>
          <w:tcPr>
            <w:tcW w:w="1664" w:type="dxa"/>
          </w:tcPr>
          <w:p w14:paraId="74454D1F" w14:textId="77777777" w:rsidR="007015FA" w:rsidRPr="00A35791" w:rsidRDefault="007015FA" w:rsidP="00A32F5D">
            <w:pPr>
              <w:jc w:val="both"/>
              <w:rPr>
                <w:rStyle w:val="Subtielebenadrukking"/>
                <w:b/>
              </w:rPr>
            </w:pPr>
            <w:r w:rsidRPr="00A35791">
              <w:rPr>
                <w:rStyle w:val="Subtielebenadrukking"/>
                <w:b/>
              </w:rPr>
              <w:t>Vergadering:</w:t>
            </w:r>
          </w:p>
        </w:tc>
        <w:tc>
          <w:tcPr>
            <w:tcW w:w="5352" w:type="dxa"/>
          </w:tcPr>
          <w:p w14:paraId="21AC8165" w14:textId="77777777" w:rsidR="007015FA" w:rsidRPr="00A35791" w:rsidRDefault="007015FA" w:rsidP="00A32F5D">
            <w:pPr>
              <w:jc w:val="both"/>
              <w:rPr>
                <w:rStyle w:val="Subtielebenadrukking"/>
              </w:rPr>
            </w:pPr>
            <w:r w:rsidRPr="00A35791">
              <w:rPr>
                <w:rStyle w:val="Subtielebenadrukking"/>
              </w:rPr>
              <w:t xml:space="preserve">Beleidscommissie </w:t>
            </w:r>
            <w:r>
              <w:rPr>
                <w:rStyle w:val="Subtielebenadrukking"/>
              </w:rPr>
              <w:t>w</w:t>
            </w:r>
            <w:r w:rsidRPr="00A35791">
              <w:rPr>
                <w:rStyle w:val="Subtielebenadrukking"/>
              </w:rPr>
              <w:t>oonruimteverdeling</w:t>
            </w:r>
          </w:p>
        </w:tc>
      </w:tr>
      <w:tr w:rsidR="007015FA" w:rsidRPr="00A35791" w14:paraId="3BEF33A0" w14:textId="77777777" w:rsidTr="00D2437E">
        <w:trPr>
          <w:trHeight w:val="204"/>
        </w:trPr>
        <w:tc>
          <w:tcPr>
            <w:tcW w:w="1664" w:type="dxa"/>
          </w:tcPr>
          <w:p w14:paraId="226E359A" w14:textId="77777777" w:rsidR="007015FA" w:rsidRPr="00A35791" w:rsidRDefault="007015FA" w:rsidP="00A32F5D">
            <w:pPr>
              <w:jc w:val="both"/>
              <w:rPr>
                <w:rStyle w:val="Subtielebenadrukking"/>
                <w:b/>
              </w:rPr>
            </w:pPr>
            <w:r w:rsidRPr="00A35791">
              <w:rPr>
                <w:rStyle w:val="Subtielebenadrukking"/>
                <w:b/>
              </w:rPr>
              <w:t>Datum:</w:t>
            </w:r>
          </w:p>
        </w:tc>
        <w:tc>
          <w:tcPr>
            <w:tcW w:w="5352" w:type="dxa"/>
          </w:tcPr>
          <w:p w14:paraId="790B274A" w14:textId="3FDE0CBE" w:rsidR="007015FA" w:rsidRPr="00A35791" w:rsidRDefault="007015FA" w:rsidP="00A32F5D">
            <w:pPr>
              <w:jc w:val="both"/>
              <w:rPr>
                <w:rStyle w:val="Subtielebenadrukking"/>
              </w:rPr>
            </w:pPr>
            <w:r w:rsidRPr="00A35791">
              <w:rPr>
                <w:rStyle w:val="Subtielebenadrukking"/>
              </w:rPr>
              <w:t>Vrijdag</w:t>
            </w:r>
            <w:r>
              <w:rPr>
                <w:rStyle w:val="Subtielebenadrukking"/>
              </w:rPr>
              <w:t xml:space="preserve"> </w:t>
            </w:r>
            <w:r w:rsidR="00385A62">
              <w:rPr>
                <w:rStyle w:val="Subtielebenadrukking"/>
              </w:rPr>
              <w:t>23 mei</w:t>
            </w:r>
            <w:r>
              <w:rPr>
                <w:rStyle w:val="Subtielebenadrukking"/>
              </w:rPr>
              <w:t xml:space="preserve"> 2025</w:t>
            </w:r>
          </w:p>
        </w:tc>
      </w:tr>
      <w:tr w:rsidR="007015FA" w:rsidRPr="00A35791" w14:paraId="0781892C" w14:textId="77777777" w:rsidTr="00D2437E">
        <w:trPr>
          <w:trHeight w:val="249"/>
        </w:trPr>
        <w:tc>
          <w:tcPr>
            <w:tcW w:w="1664" w:type="dxa"/>
          </w:tcPr>
          <w:p w14:paraId="629C50C6" w14:textId="77777777" w:rsidR="007015FA" w:rsidRDefault="007015FA" w:rsidP="00A32F5D">
            <w:pPr>
              <w:jc w:val="both"/>
              <w:rPr>
                <w:rStyle w:val="Subtielebenadrukking"/>
                <w:b/>
              </w:rPr>
            </w:pPr>
            <w:r w:rsidRPr="00A35791">
              <w:rPr>
                <w:rStyle w:val="Subtielebenadrukking"/>
                <w:b/>
              </w:rPr>
              <w:t>Tijd:</w:t>
            </w:r>
          </w:p>
          <w:p w14:paraId="21D398FE" w14:textId="77777777" w:rsidR="007015FA" w:rsidRPr="00A35791" w:rsidRDefault="007015FA" w:rsidP="00A32F5D">
            <w:pPr>
              <w:jc w:val="both"/>
              <w:rPr>
                <w:rStyle w:val="Subtielebenadrukking"/>
                <w:b/>
              </w:rPr>
            </w:pPr>
            <w:r>
              <w:rPr>
                <w:rStyle w:val="Subtielebenadrukking"/>
                <w:b/>
              </w:rPr>
              <w:t>Locatie:</w:t>
            </w:r>
          </w:p>
        </w:tc>
        <w:tc>
          <w:tcPr>
            <w:tcW w:w="5352" w:type="dxa"/>
            <w:tcBorders>
              <w:bottom w:val="single" w:sz="4" w:space="0" w:color="1E8BCD"/>
            </w:tcBorders>
          </w:tcPr>
          <w:p w14:paraId="4DA112AD" w14:textId="77777777" w:rsidR="007015FA" w:rsidRDefault="007015FA" w:rsidP="00A32F5D">
            <w:pPr>
              <w:jc w:val="both"/>
              <w:rPr>
                <w:rStyle w:val="Subtielebenadrukking"/>
              </w:rPr>
            </w:pPr>
            <w:r>
              <w:rPr>
                <w:rStyle w:val="Subtielebenadrukking"/>
              </w:rPr>
              <w:t xml:space="preserve">9.30 – 11.30 </w:t>
            </w:r>
            <w:r w:rsidRPr="00A35791">
              <w:rPr>
                <w:rStyle w:val="Subtielebenadrukking"/>
              </w:rPr>
              <w:t>uur</w:t>
            </w:r>
          </w:p>
          <w:p w14:paraId="37565ED9" w14:textId="77777777" w:rsidR="007015FA" w:rsidRPr="00A35791" w:rsidRDefault="007015FA" w:rsidP="00A32F5D">
            <w:pPr>
              <w:jc w:val="both"/>
              <w:rPr>
                <w:rStyle w:val="Subtielebenadrukking"/>
              </w:rPr>
            </w:pPr>
            <w:r>
              <w:rPr>
                <w:rStyle w:val="Subtielebenadrukking"/>
              </w:rPr>
              <w:t>Vergaderzaal 1, Holland Rijnland (Schuttersveld 9, Leiden)</w:t>
            </w:r>
          </w:p>
        </w:tc>
      </w:tr>
    </w:tbl>
    <w:p w14:paraId="0F780466" w14:textId="77777777" w:rsidR="007015FA" w:rsidRDefault="007015FA" w:rsidP="00A32F5D">
      <w:pPr>
        <w:spacing w:line="276" w:lineRule="auto"/>
        <w:jc w:val="both"/>
        <w:rPr>
          <w:b/>
          <w:i/>
        </w:rPr>
      </w:pPr>
    </w:p>
    <w:p w14:paraId="0A4D855D" w14:textId="77777777" w:rsidR="007015FA" w:rsidRDefault="007015FA" w:rsidP="00A32F5D">
      <w:pPr>
        <w:spacing w:line="276" w:lineRule="auto"/>
        <w:jc w:val="both"/>
        <w:rPr>
          <w:b/>
          <w:i/>
        </w:rPr>
      </w:pPr>
    </w:p>
    <w:p w14:paraId="5B01FF20" w14:textId="77777777" w:rsidR="007015FA" w:rsidRDefault="007015FA" w:rsidP="00A32F5D">
      <w:pPr>
        <w:spacing w:line="276" w:lineRule="auto"/>
        <w:jc w:val="both"/>
        <w:rPr>
          <w:b/>
          <w:i/>
        </w:rPr>
      </w:pPr>
    </w:p>
    <w:p w14:paraId="4316D677" w14:textId="5CD68D44" w:rsidR="007015FA" w:rsidRDefault="007015FA" w:rsidP="00A32F5D">
      <w:pPr>
        <w:spacing w:line="276" w:lineRule="auto"/>
        <w:jc w:val="both"/>
      </w:pPr>
    </w:p>
    <w:p w14:paraId="774513C8" w14:textId="6D9BDE21" w:rsidR="007015FA" w:rsidRDefault="007015FA" w:rsidP="00A32F5D">
      <w:pPr>
        <w:pStyle w:val="Lijstalinea"/>
        <w:numPr>
          <w:ilvl w:val="0"/>
          <w:numId w:val="10"/>
        </w:numPr>
        <w:spacing w:line="276" w:lineRule="auto"/>
        <w:jc w:val="both"/>
      </w:pPr>
      <w:r w:rsidRPr="007015FA">
        <w:rPr>
          <w:b/>
        </w:rPr>
        <w:t xml:space="preserve">Opening, verslag, mededelingen, ingekomen stukken </w:t>
      </w:r>
    </w:p>
    <w:p w14:paraId="535126FA" w14:textId="2328DE86" w:rsidR="007015FA" w:rsidRDefault="007015FA" w:rsidP="00A32F5D">
      <w:pPr>
        <w:pStyle w:val="Lijstalinea"/>
        <w:numPr>
          <w:ilvl w:val="0"/>
          <w:numId w:val="14"/>
        </w:numPr>
        <w:spacing w:line="276" w:lineRule="auto"/>
        <w:jc w:val="both"/>
      </w:pPr>
      <w:r>
        <w:t xml:space="preserve">Aanwezig: Jolanda Langeveld, Marlies </w:t>
      </w:r>
      <w:proofErr w:type="spellStart"/>
      <w:r>
        <w:t>Volten</w:t>
      </w:r>
      <w:proofErr w:type="spellEnd"/>
      <w:r>
        <w:t xml:space="preserve">, Anneke </w:t>
      </w:r>
      <w:proofErr w:type="spellStart"/>
      <w:r>
        <w:t>Allewijn</w:t>
      </w:r>
      <w:proofErr w:type="spellEnd"/>
      <w:r>
        <w:t>, Elger Niels, Ria van der Plas, Emmy Klooster.</w:t>
      </w:r>
    </w:p>
    <w:p w14:paraId="06AEEA92" w14:textId="2B7046F4" w:rsidR="007015FA" w:rsidRDefault="007015FA" w:rsidP="00A32F5D">
      <w:pPr>
        <w:pStyle w:val="Lijstalinea"/>
        <w:numPr>
          <w:ilvl w:val="0"/>
          <w:numId w:val="14"/>
        </w:numPr>
        <w:spacing w:line="276" w:lineRule="auto"/>
        <w:jc w:val="both"/>
      </w:pPr>
      <w:r>
        <w:t>Jolanda Langeveld geeft een korte terugkoppeling over de actualisatie van de regionale Huisvestingsverordening. De verordening ligt nu ter inzage tot en met 27 juni. Holland Rijnland heeft een ronde langs 7 gemeenten en de huurdersorganisaties gedaan voor een verdere toelichting op technische wijzigingen.</w:t>
      </w:r>
    </w:p>
    <w:p w14:paraId="28255767" w14:textId="6B5125ED" w:rsidR="007015FA" w:rsidRDefault="007015FA" w:rsidP="00A32F5D">
      <w:pPr>
        <w:spacing w:line="276" w:lineRule="auto"/>
        <w:ind w:left="720" w:hanging="360"/>
        <w:jc w:val="both"/>
      </w:pPr>
    </w:p>
    <w:p w14:paraId="06853771" w14:textId="7A9CE9C9" w:rsidR="00D27F31" w:rsidRPr="007015FA" w:rsidRDefault="00D27F31" w:rsidP="00A32F5D">
      <w:pPr>
        <w:pStyle w:val="Lijstalinea"/>
        <w:numPr>
          <w:ilvl w:val="0"/>
          <w:numId w:val="10"/>
        </w:numPr>
        <w:spacing w:line="276" w:lineRule="auto"/>
        <w:jc w:val="both"/>
        <w:rPr>
          <w:b/>
          <w:bCs/>
        </w:rPr>
      </w:pPr>
      <w:r w:rsidRPr="007015FA">
        <w:rPr>
          <w:b/>
          <w:bCs/>
        </w:rPr>
        <w:t xml:space="preserve">Vaststellen </w:t>
      </w:r>
      <w:r w:rsidR="00C61198">
        <w:rPr>
          <w:b/>
          <w:bCs/>
        </w:rPr>
        <w:t>l</w:t>
      </w:r>
      <w:r w:rsidRPr="007015FA">
        <w:rPr>
          <w:b/>
          <w:bCs/>
        </w:rPr>
        <w:t xml:space="preserve">okaal </w:t>
      </w:r>
      <w:r w:rsidR="00C61198">
        <w:rPr>
          <w:b/>
          <w:bCs/>
        </w:rPr>
        <w:t>m</w:t>
      </w:r>
      <w:r w:rsidRPr="007015FA">
        <w:rPr>
          <w:b/>
          <w:bCs/>
        </w:rPr>
        <w:t>aatwerk 2025</w:t>
      </w:r>
    </w:p>
    <w:p w14:paraId="021B205C" w14:textId="675B3D12" w:rsidR="00D27F31" w:rsidRDefault="00E60A6E" w:rsidP="00A32F5D">
      <w:pPr>
        <w:pStyle w:val="Lijstalinea"/>
        <w:numPr>
          <w:ilvl w:val="0"/>
          <w:numId w:val="13"/>
        </w:numPr>
        <w:spacing w:line="276" w:lineRule="auto"/>
        <w:jc w:val="both"/>
      </w:pPr>
      <w:r>
        <w:t>De beleidscommissie woonruimteverdeling adviseert positief aan het Dagelijks Bestuur om de aantallen voor lokaal maatwerk vast</w:t>
      </w:r>
      <w:r w:rsidR="00A32F5D">
        <w:t xml:space="preserve"> te </w:t>
      </w:r>
      <w:r>
        <w:t>stel</w:t>
      </w:r>
      <w:r w:rsidR="00B149C6">
        <w:t>len</w:t>
      </w:r>
      <w:r>
        <w:t xml:space="preserve">. </w:t>
      </w:r>
    </w:p>
    <w:p w14:paraId="1B3987A5" w14:textId="77777777" w:rsidR="007015FA" w:rsidRDefault="007015FA" w:rsidP="00A32F5D">
      <w:pPr>
        <w:pStyle w:val="Lijstalinea"/>
        <w:numPr>
          <w:ilvl w:val="0"/>
          <w:numId w:val="0"/>
        </w:numPr>
        <w:spacing w:line="276" w:lineRule="auto"/>
        <w:ind w:left="720"/>
        <w:jc w:val="both"/>
      </w:pPr>
    </w:p>
    <w:p w14:paraId="3CA1725B" w14:textId="3EF16EB3" w:rsidR="00D27F31" w:rsidRDefault="00D27F31" w:rsidP="00A32F5D">
      <w:pPr>
        <w:pStyle w:val="Lijstalinea"/>
        <w:numPr>
          <w:ilvl w:val="0"/>
          <w:numId w:val="10"/>
        </w:numPr>
        <w:spacing w:line="276" w:lineRule="auto"/>
        <w:jc w:val="both"/>
        <w:rPr>
          <w:b/>
          <w:bCs/>
        </w:rPr>
      </w:pPr>
      <w:r w:rsidRPr="007015FA">
        <w:rPr>
          <w:b/>
          <w:bCs/>
        </w:rPr>
        <w:t>Jaarverslag Huren in Holland Rijnland 2024</w:t>
      </w:r>
    </w:p>
    <w:p w14:paraId="1BA790C8" w14:textId="6BEB11EF" w:rsidR="007015FA" w:rsidRDefault="007015FA" w:rsidP="00A32F5D">
      <w:pPr>
        <w:pStyle w:val="Lijstalinea"/>
        <w:numPr>
          <w:ilvl w:val="0"/>
          <w:numId w:val="13"/>
        </w:numPr>
        <w:spacing w:line="276" w:lineRule="auto"/>
        <w:jc w:val="both"/>
      </w:pPr>
      <w:r>
        <w:t xml:space="preserve">Anneke </w:t>
      </w:r>
      <w:proofErr w:type="spellStart"/>
      <w:r>
        <w:t>Allewijn</w:t>
      </w:r>
      <w:proofErr w:type="spellEnd"/>
      <w:r>
        <w:t xml:space="preserve"> geeft een korte toelichting op het Jaarverslag Huren in Holland Rijnland 2024 die door Holland Rijnland Wonen is opgesteld. Zij benoemt hierin:</w:t>
      </w:r>
    </w:p>
    <w:p w14:paraId="2EACCE42" w14:textId="2D1F68BB" w:rsidR="007015FA" w:rsidRDefault="007015FA" w:rsidP="00A32F5D">
      <w:pPr>
        <w:pStyle w:val="Lijstalinea"/>
        <w:numPr>
          <w:ilvl w:val="1"/>
          <w:numId w:val="13"/>
        </w:numPr>
        <w:spacing w:line="276" w:lineRule="auto"/>
        <w:jc w:val="both"/>
      </w:pPr>
      <w:r>
        <w:t>In 2024 zijn 3.899 verhuringen verhuurd via Huren in Holland Rijnland. Dit aantal blijft ongeveer gelijk met 2023.</w:t>
      </w:r>
    </w:p>
    <w:p w14:paraId="6A53E045" w14:textId="70758A9C" w:rsidR="007015FA" w:rsidRDefault="007015FA" w:rsidP="00A32F5D">
      <w:pPr>
        <w:pStyle w:val="Lijstalinea"/>
        <w:numPr>
          <w:ilvl w:val="1"/>
          <w:numId w:val="13"/>
        </w:numPr>
        <w:spacing w:line="276" w:lineRule="auto"/>
        <w:jc w:val="both"/>
      </w:pPr>
      <w:r>
        <w:t>Het aantal ingeschreven woningzoekenden is eind 2024 toegenomen tot ruim 158.000, een toename met bijna 9.000 sinds eind 2023.</w:t>
      </w:r>
    </w:p>
    <w:p w14:paraId="2B28A7F3" w14:textId="646978CC" w:rsidR="007015FA" w:rsidRDefault="007015FA" w:rsidP="00A32F5D">
      <w:pPr>
        <w:pStyle w:val="Lijstalinea"/>
        <w:numPr>
          <w:ilvl w:val="1"/>
          <w:numId w:val="13"/>
        </w:numPr>
        <w:spacing w:line="276" w:lineRule="auto"/>
        <w:jc w:val="both"/>
      </w:pPr>
      <w:r>
        <w:t>De gemiddelde inschrijfduur is 7,5 jaar.</w:t>
      </w:r>
    </w:p>
    <w:p w14:paraId="08450A1D" w14:textId="1F40F3AC" w:rsidR="007015FA" w:rsidRDefault="007015FA" w:rsidP="00A32F5D">
      <w:pPr>
        <w:pStyle w:val="Lijstalinea"/>
        <w:numPr>
          <w:ilvl w:val="1"/>
          <w:numId w:val="13"/>
        </w:numPr>
        <w:spacing w:line="276" w:lineRule="auto"/>
        <w:jc w:val="both"/>
      </w:pPr>
      <w:r>
        <w:t xml:space="preserve">Het effect van de doorstroom maatregel is groot. In 2024 wordt 58% van de woningen toegewezen aan doorstromers, en in 2023 was dit nog ongeveer 46% van de woningen. </w:t>
      </w:r>
    </w:p>
    <w:p w14:paraId="3D1877EB" w14:textId="4C8D0DAE" w:rsidR="007015FA" w:rsidRDefault="004F5067" w:rsidP="00A32F5D">
      <w:pPr>
        <w:pStyle w:val="Lijstalinea"/>
        <w:numPr>
          <w:ilvl w:val="1"/>
          <w:numId w:val="13"/>
        </w:numPr>
        <w:spacing w:line="276" w:lineRule="auto"/>
        <w:jc w:val="both"/>
      </w:pPr>
      <w:r>
        <w:t xml:space="preserve">Aanvragen voor een </w:t>
      </w:r>
      <w:proofErr w:type="spellStart"/>
      <w:r>
        <w:t>contingentwoningen</w:t>
      </w:r>
      <w:proofErr w:type="spellEnd"/>
      <w:r>
        <w:t xml:space="preserve"> worden vaak aan het einde van het jaar ingediend, </w:t>
      </w:r>
      <w:r w:rsidR="0010233F">
        <w:t xml:space="preserve">waardoor aanvragen in het jaar ernaar nog verwerkt dienen te worden. Woningen </w:t>
      </w:r>
      <w:r w:rsidR="001A3F72">
        <w:t>zijn</w:t>
      </w:r>
      <w:r w:rsidR="0010233F">
        <w:t xml:space="preserve"> niet meteen beschikbaar en passend namelijk, daarom is de spreiding van aanvragen van belang. </w:t>
      </w:r>
    </w:p>
    <w:p w14:paraId="6D11F9BF" w14:textId="61D75861" w:rsidR="0010233F" w:rsidRPr="007015FA" w:rsidRDefault="0010233F" w:rsidP="00A32F5D">
      <w:pPr>
        <w:pStyle w:val="Lijstalinea"/>
        <w:numPr>
          <w:ilvl w:val="1"/>
          <w:numId w:val="13"/>
        </w:numPr>
        <w:spacing w:line="276" w:lineRule="auto"/>
        <w:jc w:val="both"/>
      </w:pPr>
      <w:r>
        <w:t>Voor het volgende jaarverslag: meenemen hoeveel woningen van aanvragen voor contingenten nog verwerkt moeten worden in het jaar erop.</w:t>
      </w:r>
    </w:p>
    <w:p w14:paraId="58F6260B" w14:textId="77777777" w:rsidR="002274E8" w:rsidRDefault="002274E8" w:rsidP="00A32F5D">
      <w:pPr>
        <w:pStyle w:val="Lijstalinea"/>
        <w:numPr>
          <w:ilvl w:val="0"/>
          <w:numId w:val="0"/>
        </w:numPr>
        <w:spacing w:line="276" w:lineRule="auto"/>
        <w:ind w:left="720"/>
        <w:jc w:val="both"/>
      </w:pPr>
    </w:p>
    <w:p w14:paraId="254C3755" w14:textId="71862CB0" w:rsidR="00E91FE5" w:rsidRPr="00A709B2" w:rsidRDefault="00E91FE5" w:rsidP="00A32F5D">
      <w:pPr>
        <w:pStyle w:val="Lijstalinea"/>
        <w:numPr>
          <w:ilvl w:val="0"/>
          <w:numId w:val="10"/>
        </w:numPr>
        <w:spacing w:line="276" w:lineRule="auto"/>
        <w:jc w:val="both"/>
        <w:rPr>
          <w:b/>
          <w:bCs/>
        </w:rPr>
      </w:pPr>
      <w:r w:rsidRPr="00A709B2">
        <w:rPr>
          <w:b/>
          <w:bCs/>
        </w:rPr>
        <w:t>Wetsvoorstel versterking regie</w:t>
      </w:r>
      <w:r w:rsidR="00A709B2" w:rsidRPr="00A709B2">
        <w:rPr>
          <w:b/>
          <w:bCs/>
        </w:rPr>
        <w:t xml:space="preserve"> op de volkshuisvesting en consequenties woonruimteverdeelstysteem in de regio</w:t>
      </w:r>
    </w:p>
    <w:p w14:paraId="065F1E94" w14:textId="035ACA89" w:rsidR="0022038F" w:rsidRDefault="00E60A6E" w:rsidP="00A32F5D">
      <w:pPr>
        <w:pStyle w:val="Lijstalinea"/>
        <w:numPr>
          <w:ilvl w:val="0"/>
          <w:numId w:val="21"/>
        </w:numPr>
        <w:spacing w:line="276" w:lineRule="auto"/>
        <w:jc w:val="both"/>
      </w:pPr>
      <w:r>
        <w:t>Anoek Dekking geeft een korte toelichting op het wetsvoorstel versterking regie op de volkshuisvesting en de consequenties</w:t>
      </w:r>
      <w:r w:rsidR="00070A2D">
        <w:t xml:space="preserve"> op het</w:t>
      </w:r>
      <w:r>
        <w:t xml:space="preserve"> </w:t>
      </w:r>
      <w:proofErr w:type="spellStart"/>
      <w:r>
        <w:t>woonruimteverdeelsysteem</w:t>
      </w:r>
      <w:proofErr w:type="spellEnd"/>
      <w:r>
        <w:t xml:space="preserve"> in de regio. </w:t>
      </w:r>
    </w:p>
    <w:p w14:paraId="74112F16" w14:textId="77777777" w:rsidR="00E60A6E" w:rsidRDefault="00E60A6E" w:rsidP="00A32F5D">
      <w:pPr>
        <w:pStyle w:val="Lijstalinea"/>
        <w:numPr>
          <w:ilvl w:val="0"/>
          <w:numId w:val="0"/>
        </w:numPr>
        <w:spacing w:line="276" w:lineRule="auto"/>
        <w:ind w:left="720"/>
        <w:jc w:val="both"/>
      </w:pPr>
    </w:p>
    <w:p w14:paraId="21300556" w14:textId="64B14EF0" w:rsidR="00377D7B" w:rsidRPr="00FE3368" w:rsidRDefault="00912609" w:rsidP="00A32F5D">
      <w:pPr>
        <w:pStyle w:val="Lijstalinea"/>
        <w:numPr>
          <w:ilvl w:val="0"/>
          <w:numId w:val="10"/>
        </w:numPr>
        <w:spacing w:line="276" w:lineRule="auto"/>
        <w:jc w:val="both"/>
        <w:rPr>
          <w:b/>
          <w:bCs/>
        </w:rPr>
      </w:pPr>
      <w:r w:rsidRPr="00FE3368">
        <w:rPr>
          <w:b/>
          <w:bCs/>
        </w:rPr>
        <w:t>Urgentieregeling</w:t>
      </w:r>
    </w:p>
    <w:p w14:paraId="2EF1738F" w14:textId="2E630C5E" w:rsidR="00DC64CC" w:rsidRDefault="004F5067" w:rsidP="00A32F5D">
      <w:pPr>
        <w:pStyle w:val="Lijstalinea"/>
        <w:numPr>
          <w:ilvl w:val="0"/>
          <w:numId w:val="0"/>
        </w:numPr>
        <w:spacing w:line="276" w:lineRule="auto"/>
        <w:ind w:left="360"/>
        <w:jc w:val="both"/>
      </w:pPr>
      <w:r>
        <w:t>Aan de hand van enkele casussen werden drie thema’s besproken:</w:t>
      </w:r>
    </w:p>
    <w:p w14:paraId="668A1BF3" w14:textId="623E5BF1" w:rsidR="00912609" w:rsidRDefault="00FE3368" w:rsidP="00A32F5D">
      <w:pPr>
        <w:pStyle w:val="Lijstalinea"/>
        <w:numPr>
          <w:ilvl w:val="0"/>
          <w:numId w:val="15"/>
        </w:numPr>
        <w:spacing w:line="276" w:lineRule="auto"/>
        <w:ind w:left="720"/>
        <w:jc w:val="both"/>
      </w:pPr>
      <w:r>
        <w:t>S</w:t>
      </w:r>
      <w:r w:rsidR="00DC64CC">
        <w:t>teeds meer afwijzingen voor mensen in zorgelijke situaties</w:t>
      </w:r>
    </w:p>
    <w:p w14:paraId="4E934B34" w14:textId="5133CE67" w:rsidR="00DB07D0" w:rsidRPr="004F5067" w:rsidRDefault="004F5067" w:rsidP="00A32F5D">
      <w:pPr>
        <w:pStyle w:val="Lijstalinea"/>
        <w:numPr>
          <w:ilvl w:val="0"/>
          <w:numId w:val="19"/>
        </w:numPr>
        <w:spacing w:line="276" w:lineRule="auto"/>
        <w:ind w:left="1080"/>
        <w:jc w:val="both"/>
      </w:pPr>
      <w:r w:rsidRPr="004F5067">
        <w:lastRenderedPageBreak/>
        <w:t>In de beleidscommissie van september worden enkele casussen besproken van afgewezen aanvragen die in bezwaar zijn gegaan. Doel is om een rode draad te vinden in deze afwijzingen en te bepalen bij welke urgentiecategorieën de overheid een rol zou moeten spelen en wanneer mensen als voldoende zelfredzaam kunnen worden beschouwd.</w:t>
      </w:r>
    </w:p>
    <w:p w14:paraId="28F477C0" w14:textId="54269FCE" w:rsidR="00DC64CC" w:rsidRDefault="00FE3368" w:rsidP="00A32F5D">
      <w:pPr>
        <w:pStyle w:val="Lijstalinea"/>
        <w:numPr>
          <w:ilvl w:val="0"/>
          <w:numId w:val="15"/>
        </w:numPr>
        <w:spacing w:line="276" w:lineRule="auto"/>
        <w:ind w:left="720"/>
        <w:jc w:val="both"/>
      </w:pPr>
      <w:r>
        <w:t>T</w:t>
      </w:r>
      <w:r w:rsidR="00DC64CC">
        <w:t xml:space="preserve">oename </w:t>
      </w:r>
      <w:proofErr w:type="spellStart"/>
      <w:r w:rsidR="00DC64CC">
        <w:t>stadsvernieuwingsurgenten</w:t>
      </w:r>
      <w:proofErr w:type="spellEnd"/>
    </w:p>
    <w:p w14:paraId="5F185C89" w14:textId="1E51AAD3" w:rsidR="004F5067" w:rsidRDefault="004F5067" w:rsidP="00A32F5D">
      <w:pPr>
        <w:pStyle w:val="Lijstalinea"/>
        <w:numPr>
          <w:ilvl w:val="0"/>
          <w:numId w:val="17"/>
        </w:numPr>
        <w:spacing w:line="276" w:lineRule="auto"/>
        <w:ind w:left="1080"/>
        <w:jc w:val="both"/>
      </w:pPr>
      <w:r w:rsidRPr="004F5067">
        <w:t xml:space="preserve">Het aantal </w:t>
      </w:r>
      <w:proofErr w:type="spellStart"/>
      <w:r w:rsidRPr="004F5067">
        <w:t>stadsvernieuwingsurgenten</w:t>
      </w:r>
      <w:proofErr w:type="spellEnd"/>
      <w:r w:rsidRPr="004F5067">
        <w:t xml:space="preserve"> neemt toe, wat leidt tot knelpunten in het systeem. Deze problematiek wordt in de volgende commissie verder besproken.</w:t>
      </w:r>
    </w:p>
    <w:p w14:paraId="6D290F63" w14:textId="3155C7C2" w:rsidR="00DC64CC" w:rsidRDefault="00FE3368" w:rsidP="00A32F5D">
      <w:pPr>
        <w:pStyle w:val="Lijstalinea"/>
        <w:numPr>
          <w:ilvl w:val="0"/>
          <w:numId w:val="15"/>
        </w:numPr>
        <w:spacing w:line="276" w:lineRule="auto"/>
        <w:ind w:left="720"/>
        <w:jc w:val="both"/>
      </w:pPr>
      <w:r>
        <w:t>N</w:t>
      </w:r>
      <w:r w:rsidR="00DC64CC">
        <w:t>ieuwe wet modernisering elektronisch bestuurlijk verkeer</w:t>
      </w:r>
    </w:p>
    <w:p w14:paraId="3CF96AB6" w14:textId="05CA0903" w:rsidR="008B16FA" w:rsidRDefault="004F5067" w:rsidP="00A32F5D">
      <w:pPr>
        <w:pStyle w:val="Lijstalinea"/>
        <w:numPr>
          <w:ilvl w:val="0"/>
          <w:numId w:val="17"/>
        </w:numPr>
        <w:spacing w:line="276" w:lineRule="auto"/>
        <w:ind w:left="1080"/>
        <w:jc w:val="both"/>
      </w:pPr>
      <w:r w:rsidRPr="004F5067">
        <w:t>In het volgende overleg wordt hierover een update gegeven.</w:t>
      </w:r>
    </w:p>
    <w:p w14:paraId="03222BF6" w14:textId="77777777" w:rsidR="008B16FA" w:rsidRDefault="008B16FA" w:rsidP="00A32F5D">
      <w:pPr>
        <w:spacing w:line="276" w:lineRule="auto"/>
        <w:jc w:val="both"/>
      </w:pPr>
    </w:p>
    <w:p w14:paraId="3C1A85B6" w14:textId="2F023038" w:rsidR="00DF0E3B" w:rsidRPr="00DB07D0" w:rsidRDefault="00DF0E3B" w:rsidP="00A32F5D">
      <w:pPr>
        <w:pStyle w:val="Lijstalinea"/>
        <w:numPr>
          <w:ilvl w:val="0"/>
          <w:numId w:val="10"/>
        </w:numPr>
        <w:spacing w:line="276" w:lineRule="auto"/>
        <w:jc w:val="both"/>
        <w:rPr>
          <w:b/>
          <w:bCs/>
        </w:rPr>
      </w:pPr>
      <w:r w:rsidRPr="00DB07D0">
        <w:rPr>
          <w:b/>
          <w:bCs/>
        </w:rPr>
        <w:t>Contingentregeling</w:t>
      </w:r>
    </w:p>
    <w:p w14:paraId="05EA08D6" w14:textId="61608208" w:rsidR="00F82424" w:rsidRDefault="009F2890" w:rsidP="00A32F5D">
      <w:pPr>
        <w:spacing w:line="276" w:lineRule="auto"/>
        <w:jc w:val="both"/>
      </w:pPr>
      <w:r>
        <w:t xml:space="preserve">De bestuurders hebben een eerste gesprek gevoerd over welke </w:t>
      </w:r>
      <w:r w:rsidR="00B478E2">
        <w:t>onderdelen</w:t>
      </w:r>
      <w:r>
        <w:t xml:space="preserve"> van de contingentregeling </w:t>
      </w:r>
      <w:r w:rsidR="00B478E2">
        <w:t>zij</w:t>
      </w:r>
      <w:r w:rsidR="00780558">
        <w:t xml:space="preserve"> belangrijk vinden om te behouden en welke</w:t>
      </w:r>
      <w:r w:rsidR="00597DAD">
        <w:t xml:space="preserve"> ze graag anders zouden zien. </w:t>
      </w:r>
      <w:r w:rsidR="00B478E2">
        <w:t>Tijdens dit gesprek kwam naar voren dat er behoefte is aan meer inzicht</w:t>
      </w:r>
      <w:r w:rsidR="00597DAD">
        <w:t xml:space="preserve"> in de doelgroepen die wel of niet onder de contigentregeling vallen</w:t>
      </w:r>
      <w:r w:rsidR="00A32F5D">
        <w:t>. Aan de hand van casussen (mogelijk aangeleverd door de Binnenvest) gaan we dit gesprek voeren.</w:t>
      </w:r>
    </w:p>
    <w:p w14:paraId="01DDAA70" w14:textId="77777777" w:rsidR="00F82424" w:rsidRDefault="00F82424" w:rsidP="00DF0E3B">
      <w:pPr>
        <w:spacing w:line="276" w:lineRule="auto"/>
      </w:pPr>
    </w:p>
    <w:p w14:paraId="7BD44DFC" w14:textId="1E873EA1" w:rsidR="00DF0E3B" w:rsidRPr="00597DAD" w:rsidRDefault="00597DAD" w:rsidP="00597DAD">
      <w:pPr>
        <w:pStyle w:val="Lijstalinea"/>
        <w:numPr>
          <w:ilvl w:val="0"/>
          <w:numId w:val="10"/>
        </w:numPr>
        <w:spacing w:line="276" w:lineRule="auto"/>
        <w:rPr>
          <w:b/>
          <w:bCs/>
        </w:rPr>
      </w:pPr>
      <w:r w:rsidRPr="00597DAD">
        <w:rPr>
          <w:b/>
          <w:bCs/>
        </w:rPr>
        <w:t>Rondvraag</w:t>
      </w:r>
    </w:p>
    <w:p w14:paraId="74A28E8C" w14:textId="77777777" w:rsidR="0010233F" w:rsidRDefault="0010233F" w:rsidP="00DC4186">
      <w:pPr>
        <w:pStyle w:val="Lijstalinea"/>
        <w:numPr>
          <w:ilvl w:val="0"/>
          <w:numId w:val="0"/>
        </w:numPr>
        <w:spacing w:line="276" w:lineRule="auto"/>
        <w:ind w:left="720"/>
      </w:pPr>
    </w:p>
    <w:p w14:paraId="029ED3B1" w14:textId="77777777" w:rsidR="00377D7B" w:rsidRDefault="00377D7B" w:rsidP="00DC4186">
      <w:pPr>
        <w:pStyle w:val="Lijstalinea"/>
        <w:numPr>
          <w:ilvl w:val="0"/>
          <w:numId w:val="0"/>
        </w:numPr>
        <w:spacing w:line="276" w:lineRule="auto"/>
        <w:ind w:left="720"/>
      </w:pPr>
    </w:p>
    <w:p w14:paraId="09C81F0B" w14:textId="77777777" w:rsidR="00377D7B" w:rsidRDefault="00377D7B" w:rsidP="00DC4186">
      <w:pPr>
        <w:pStyle w:val="Lijstalinea"/>
        <w:numPr>
          <w:ilvl w:val="0"/>
          <w:numId w:val="0"/>
        </w:numPr>
        <w:spacing w:line="276" w:lineRule="auto"/>
        <w:ind w:left="720"/>
      </w:pPr>
    </w:p>
    <w:p w14:paraId="1F4AE729" w14:textId="77777777" w:rsidR="00377D7B" w:rsidRDefault="00377D7B" w:rsidP="00DC4186">
      <w:pPr>
        <w:pStyle w:val="Lijstalinea"/>
        <w:numPr>
          <w:ilvl w:val="0"/>
          <w:numId w:val="0"/>
        </w:numPr>
        <w:spacing w:line="276" w:lineRule="auto"/>
        <w:ind w:left="720"/>
      </w:pPr>
    </w:p>
    <w:p w14:paraId="76F5E74E" w14:textId="77777777" w:rsidR="00377D7B" w:rsidRDefault="00377D7B" w:rsidP="00DC4186">
      <w:pPr>
        <w:pStyle w:val="Lijstalinea"/>
        <w:numPr>
          <w:ilvl w:val="0"/>
          <w:numId w:val="0"/>
        </w:numPr>
        <w:spacing w:line="276" w:lineRule="auto"/>
        <w:ind w:left="720"/>
      </w:pPr>
    </w:p>
    <w:p w14:paraId="69D6A34B" w14:textId="77777777" w:rsidR="00377D7B" w:rsidRDefault="00377D7B" w:rsidP="00DC4186">
      <w:pPr>
        <w:pStyle w:val="Lijstalinea"/>
        <w:numPr>
          <w:ilvl w:val="0"/>
          <w:numId w:val="0"/>
        </w:numPr>
        <w:spacing w:line="276" w:lineRule="auto"/>
        <w:ind w:left="720"/>
      </w:pPr>
    </w:p>
    <w:p w14:paraId="358CF758" w14:textId="77777777" w:rsidR="00377D7B" w:rsidRDefault="00377D7B" w:rsidP="00DC4186">
      <w:pPr>
        <w:pStyle w:val="Lijstalinea"/>
        <w:numPr>
          <w:ilvl w:val="0"/>
          <w:numId w:val="0"/>
        </w:numPr>
        <w:spacing w:line="276" w:lineRule="auto"/>
        <w:ind w:left="720"/>
      </w:pPr>
    </w:p>
    <w:p w14:paraId="34E98E70" w14:textId="77777777" w:rsidR="00377D7B" w:rsidRDefault="00377D7B" w:rsidP="00DC4186">
      <w:pPr>
        <w:pStyle w:val="Lijstalinea"/>
        <w:numPr>
          <w:ilvl w:val="0"/>
          <w:numId w:val="0"/>
        </w:numPr>
        <w:spacing w:line="276" w:lineRule="auto"/>
        <w:ind w:left="720"/>
      </w:pPr>
    </w:p>
    <w:p w14:paraId="437583C1" w14:textId="77777777" w:rsidR="00377D7B" w:rsidRDefault="00377D7B" w:rsidP="00DC4186">
      <w:pPr>
        <w:pStyle w:val="Lijstalinea"/>
        <w:numPr>
          <w:ilvl w:val="0"/>
          <w:numId w:val="0"/>
        </w:numPr>
        <w:spacing w:line="276" w:lineRule="auto"/>
        <w:ind w:left="720"/>
      </w:pPr>
    </w:p>
    <w:p w14:paraId="21495D51" w14:textId="77777777" w:rsidR="00377D7B" w:rsidRDefault="00377D7B" w:rsidP="00DC4186">
      <w:pPr>
        <w:pStyle w:val="Lijstalinea"/>
        <w:numPr>
          <w:ilvl w:val="0"/>
          <w:numId w:val="0"/>
        </w:numPr>
        <w:spacing w:line="276" w:lineRule="auto"/>
        <w:ind w:left="720"/>
      </w:pPr>
    </w:p>
    <w:p w14:paraId="54D154D8" w14:textId="77777777" w:rsidR="00377D7B" w:rsidRDefault="00377D7B" w:rsidP="00DC4186">
      <w:pPr>
        <w:pStyle w:val="Lijstalinea"/>
        <w:numPr>
          <w:ilvl w:val="0"/>
          <w:numId w:val="0"/>
        </w:numPr>
        <w:spacing w:line="276" w:lineRule="auto"/>
        <w:ind w:left="720"/>
      </w:pPr>
    </w:p>
    <w:p w14:paraId="01D2E1C1" w14:textId="77777777" w:rsidR="00377D7B" w:rsidRDefault="00377D7B" w:rsidP="00DC4186">
      <w:pPr>
        <w:pStyle w:val="Lijstalinea"/>
        <w:numPr>
          <w:ilvl w:val="0"/>
          <w:numId w:val="0"/>
        </w:numPr>
        <w:spacing w:line="276" w:lineRule="auto"/>
        <w:ind w:left="720"/>
      </w:pPr>
    </w:p>
    <w:p w14:paraId="21CE7E16" w14:textId="77777777" w:rsidR="00377D7B" w:rsidRDefault="00377D7B" w:rsidP="00DC4186">
      <w:pPr>
        <w:pStyle w:val="Lijstalinea"/>
        <w:numPr>
          <w:ilvl w:val="0"/>
          <w:numId w:val="0"/>
        </w:numPr>
        <w:spacing w:line="276" w:lineRule="auto"/>
        <w:ind w:left="720"/>
      </w:pPr>
    </w:p>
    <w:p w14:paraId="5487095F" w14:textId="77777777" w:rsidR="00377D7B" w:rsidRDefault="00377D7B" w:rsidP="00DC4186">
      <w:pPr>
        <w:pStyle w:val="Lijstalinea"/>
        <w:numPr>
          <w:ilvl w:val="0"/>
          <w:numId w:val="0"/>
        </w:numPr>
        <w:spacing w:line="276" w:lineRule="auto"/>
        <w:ind w:left="720"/>
      </w:pPr>
    </w:p>
    <w:p w14:paraId="402DF9E0" w14:textId="77777777" w:rsidR="00377D7B" w:rsidRDefault="00377D7B" w:rsidP="00DC4186">
      <w:pPr>
        <w:pStyle w:val="Lijstalinea"/>
        <w:numPr>
          <w:ilvl w:val="0"/>
          <w:numId w:val="0"/>
        </w:numPr>
        <w:spacing w:line="276" w:lineRule="auto"/>
        <w:ind w:left="720"/>
      </w:pPr>
    </w:p>
    <w:p w14:paraId="11662803" w14:textId="77777777" w:rsidR="002274E8" w:rsidRDefault="002274E8" w:rsidP="00D27F31">
      <w:pPr>
        <w:pStyle w:val="Lijstalinea"/>
        <w:numPr>
          <w:ilvl w:val="0"/>
          <w:numId w:val="0"/>
        </w:numPr>
        <w:spacing w:line="276" w:lineRule="auto"/>
        <w:ind w:left="720"/>
      </w:pPr>
    </w:p>
    <w:p w14:paraId="52FF57AB" w14:textId="77777777" w:rsidR="002274E8" w:rsidRDefault="002274E8" w:rsidP="00D27F31">
      <w:pPr>
        <w:pStyle w:val="Lijstalinea"/>
        <w:numPr>
          <w:ilvl w:val="0"/>
          <w:numId w:val="0"/>
        </w:numPr>
        <w:spacing w:line="276" w:lineRule="auto"/>
        <w:ind w:left="720"/>
      </w:pPr>
    </w:p>
    <w:p w14:paraId="47F14F58" w14:textId="77777777" w:rsidR="002274E8" w:rsidRDefault="002274E8" w:rsidP="00D27F31">
      <w:pPr>
        <w:pStyle w:val="Lijstalinea"/>
        <w:numPr>
          <w:ilvl w:val="0"/>
          <w:numId w:val="0"/>
        </w:numPr>
        <w:spacing w:line="276" w:lineRule="auto"/>
        <w:ind w:left="720"/>
      </w:pPr>
    </w:p>
    <w:p w14:paraId="67B54C5E" w14:textId="77777777" w:rsidR="002274E8" w:rsidRDefault="002274E8" w:rsidP="00D27F31">
      <w:pPr>
        <w:pStyle w:val="Lijstalinea"/>
        <w:numPr>
          <w:ilvl w:val="0"/>
          <w:numId w:val="0"/>
        </w:numPr>
        <w:spacing w:line="276" w:lineRule="auto"/>
        <w:ind w:left="720"/>
      </w:pPr>
    </w:p>
    <w:p w14:paraId="6F9F26EC" w14:textId="77777777" w:rsidR="002274E8" w:rsidRDefault="002274E8" w:rsidP="00D27F31">
      <w:pPr>
        <w:pStyle w:val="Lijstalinea"/>
        <w:numPr>
          <w:ilvl w:val="0"/>
          <w:numId w:val="0"/>
        </w:numPr>
        <w:spacing w:line="276" w:lineRule="auto"/>
        <w:ind w:left="720"/>
      </w:pPr>
    </w:p>
    <w:p w14:paraId="249F3E70" w14:textId="77777777" w:rsidR="002274E8" w:rsidRDefault="002274E8" w:rsidP="00D27F31">
      <w:pPr>
        <w:pStyle w:val="Lijstalinea"/>
        <w:numPr>
          <w:ilvl w:val="0"/>
          <w:numId w:val="0"/>
        </w:numPr>
        <w:spacing w:line="276" w:lineRule="auto"/>
        <w:ind w:left="720"/>
      </w:pPr>
    </w:p>
    <w:p w14:paraId="6DF27DE5" w14:textId="77777777" w:rsidR="002274E8" w:rsidRDefault="002274E8" w:rsidP="00D27F31">
      <w:pPr>
        <w:pStyle w:val="Lijstalinea"/>
        <w:numPr>
          <w:ilvl w:val="0"/>
          <w:numId w:val="0"/>
        </w:numPr>
        <w:spacing w:line="276" w:lineRule="auto"/>
        <w:ind w:left="720"/>
      </w:pPr>
    </w:p>
    <w:p w14:paraId="1BC93FFE" w14:textId="77777777" w:rsidR="002274E8" w:rsidRDefault="002274E8" w:rsidP="00D27F31">
      <w:pPr>
        <w:pStyle w:val="Lijstalinea"/>
        <w:numPr>
          <w:ilvl w:val="0"/>
          <w:numId w:val="0"/>
        </w:numPr>
        <w:spacing w:line="276" w:lineRule="auto"/>
        <w:ind w:left="720"/>
      </w:pPr>
    </w:p>
    <w:p w14:paraId="6E05E368" w14:textId="77777777" w:rsidR="002274E8" w:rsidRDefault="002274E8" w:rsidP="00D27F31">
      <w:pPr>
        <w:pStyle w:val="Lijstalinea"/>
        <w:numPr>
          <w:ilvl w:val="0"/>
          <w:numId w:val="0"/>
        </w:numPr>
        <w:spacing w:line="276" w:lineRule="auto"/>
        <w:ind w:left="720"/>
      </w:pPr>
    </w:p>
    <w:p w14:paraId="4964E2AD" w14:textId="77777777" w:rsidR="002274E8" w:rsidRDefault="002274E8" w:rsidP="00D27F31">
      <w:pPr>
        <w:pStyle w:val="Lijstalinea"/>
        <w:numPr>
          <w:ilvl w:val="0"/>
          <w:numId w:val="0"/>
        </w:numPr>
        <w:spacing w:line="276" w:lineRule="auto"/>
        <w:ind w:left="720"/>
      </w:pPr>
    </w:p>
    <w:p w14:paraId="7584F104" w14:textId="77777777" w:rsidR="002274E8" w:rsidRDefault="002274E8" w:rsidP="00D27F31">
      <w:pPr>
        <w:pStyle w:val="Lijstalinea"/>
        <w:numPr>
          <w:ilvl w:val="0"/>
          <w:numId w:val="0"/>
        </w:numPr>
        <w:spacing w:line="276" w:lineRule="auto"/>
        <w:ind w:left="720"/>
      </w:pPr>
    </w:p>
    <w:p w14:paraId="2DA21236" w14:textId="77777777" w:rsidR="002274E8" w:rsidRDefault="002274E8" w:rsidP="00D27F31">
      <w:pPr>
        <w:pStyle w:val="Lijstalinea"/>
        <w:numPr>
          <w:ilvl w:val="0"/>
          <w:numId w:val="0"/>
        </w:numPr>
        <w:spacing w:line="276" w:lineRule="auto"/>
        <w:ind w:left="720"/>
      </w:pPr>
    </w:p>
    <w:p w14:paraId="75357E41" w14:textId="77777777" w:rsidR="002274E8" w:rsidRDefault="002274E8" w:rsidP="00D27F31">
      <w:pPr>
        <w:pStyle w:val="Lijstalinea"/>
        <w:numPr>
          <w:ilvl w:val="0"/>
          <w:numId w:val="0"/>
        </w:numPr>
        <w:spacing w:line="276" w:lineRule="auto"/>
        <w:ind w:left="720"/>
      </w:pPr>
    </w:p>
    <w:p w14:paraId="569FFBFC" w14:textId="77777777" w:rsidR="002274E8" w:rsidRDefault="002274E8" w:rsidP="00D27F31">
      <w:pPr>
        <w:pStyle w:val="Lijstalinea"/>
        <w:numPr>
          <w:ilvl w:val="0"/>
          <w:numId w:val="0"/>
        </w:numPr>
        <w:spacing w:line="276" w:lineRule="auto"/>
        <w:ind w:left="720"/>
      </w:pPr>
    </w:p>
    <w:p w14:paraId="647B665A" w14:textId="77777777" w:rsidR="002274E8" w:rsidRDefault="002274E8" w:rsidP="00D27F31">
      <w:pPr>
        <w:pStyle w:val="Lijstalinea"/>
        <w:numPr>
          <w:ilvl w:val="0"/>
          <w:numId w:val="0"/>
        </w:numPr>
        <w:spacing w:line="276" w:lineRule="auto"/>
        <w:ind w:left="720"/>
      </w:pPr>
    </w:p>
    <w:p w14:paraId="770EFD46" w14:textId="77777777" w:rsidR="002274E8" w:rsidRPr="000B533F" w:rsidRDefault="002274E8" w:rsidP="00D27F31">
      <w:pPr>
        <w:pStyle w:val="Lijstalinea"/>
        <w:numPr>
          <w:ilvl w:val="0"/>
          <w:numId w:val="0"/>
        </w:numPr>
        <w:spacing w:line="276" w:lineRule="auto"/>
        <w:ind w:left="720"/>
      </w:pPr>
    </w:p>
    <w:sectPr w:rsidR="002274E8" w:rsidRPr="000B533F" w:rsidSect="00FC59EF">
      <w:headerReference w:type="default" r:id="rId10"/>
      <w:footerReference w:type="default" r:id="rId11"/>
      <w:headerReference w:type="first" r:id="rId12"/>
      <w:footerReference w:type="first" r:id="rId13"/>
      <w:type w:val="continuous"/>
      <w:pgSz w:w="11906" w:h="16838" w:code="9"/>
      <w:pgMar w:top="2132" w:right="2125" w:bottom="1985" w:left="1848" w:header="1418" w:footer="544"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58B08" w14:textId="77777777" w:rsidR="00896E19" w:rsidRDefault="00896E19" w:rsidP="00A676A9">
      <w:r>
        <w:separator/>
      </w:r>
    </w:p>
  </w:endnote>
  <w:endnote w:type="continuationSeparator" w:id="0">
    <w:p w14:paraId="7EC5D402" w14:textId="77777777" w:rsidR="00896E19" w:rsidRDefault="00896E19" w:rsidP="00A676A9">
      <w:r>
        <w:continuationSeparator/>
      </w:r>
    </w:p>
  </w:endnote>
  <w:endnote w:type="continuationNotice" w:id="1">
    <w:p w14:paraId="2A4A160A" w14:textId="77777777" w:rsidR="00896E19" w:rsidRDefault="00896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draat-Regular">
    <w:altName w:val="Arial"/>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94A3" w14:textId="77777777" w:rsidR="00A676A9" w:rsidRDefault="00FC59EF">
    <w:pPr>
      <w:pStyle w:val="Voettekst"/>
    </w:pPr>
    <w:r>
      <w:rPr>
        <w:noProof/>
        <w:sz w:val="12"/>
        <w:szCs w:val="12"/>
      </w:rPr>
      <w:drawing>
        <wp:anchor distT="0" distB="0" distL="114300" distR="114300" simplePos="0" relativeHeight="251658243" behindDoc="0" locked="0" layoutInCell="1" allowOverlap="1" wp14:anchorId="247B5FF8" wp14:editId="2C1D8463">
          <wp:simplePos x="0" y="0"/>
          <wp:positionH relativeFrom="column">
            <wp:posOffset>4853305</wp:posOffset>
          </wp:positionH>
          <wp:positionV relativeFrom="paragraph">
            <wp:posOffset>-241597</wp:posOffset>
          </wp:positionV>
          <wp:extent cx="1188720" cy="687070"/>
          <wp:effectExtent l="0" t="0" r="0" b="0"/>
          <wp:wrapNone/>
          <wp:docPr id="114"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872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A3D">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FCC1" w14:textId="77777777" w:rsidR="00D45832" w:rsidRDefault="00FC59EF" w:rsidP="00D45832">
    <w:pPr>
      <w:pStyle w:val="Voettekst"/>
      <w:jc w:val="center"/>
      <w:rPr>
        <w:sz w:val="12"/>
        <w:szCs w:val="12"/>
      </w:rPr>
    </w:pPr>
    <w:r>
      <w:rPr>
        <w:noProof/>
        <w:sz w:val="12"/>
        <w:szCs w:val="12"/>
      </w:rPr>
      <w:drawing>
        <wp:anchor distT="0" distB="0" distL="114300" distR="114300" simplePos="0" relativeHeight="251658241" behindDoc="0" locked="0" layoutInCell="1" allowOverlap="1" wp14:anchorId="3F05EF60" wp14:editId="61BD066C">
          <wp:simplePos x="0" y="0"/>
          <wp:positionH relativeFrom="column">
            <wp:posOffset>4877435</wp:posOffset>
          </wp:positionH>
          <wp:positionV relativeFrom="paragraph">
            <wp:posOffset>-174849</wp:posOffset>
          </wp:positionV>
          <wp:extent cx="1105535" cy="638810"/>
          <wp:effectExtent l="0" t="0" r="0" b="8890"/>
          <wp:wrapNone/>
          <wp:docPr id="116"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05535" cy="63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389C" w:rsidRPr="0095389C">
      <w:rPr>
        <w:sz w:val="12"/>
        <w:szCs w:val="12"/>
      </w:rPr>
      <w:t>Holland Rijnland is een regio van dertien gemeenten in de Randstad van de kust tot in het Groene Hart. We werken samen</w:t>
    </w:r>
  </w:p>
  <w:p w14:paraId="2A086EBA" w14:textId="77777777" w:rsidR="00A676A9" w:rsidRPr="0095389C" w:rsidRDefault="0095389C" w:rsidP="00D45832">
    <w:pPr>
      <w:pStyle w:val="Voettekst"/>
      <w:jc w:val="center"/>
      <w:rPr>
        <w:sz w:val="12"/>
        <w:szCs w:val="12"/>
      </w:rPr>
    </w:pPr>
    <w:r w:rsidRPr="0095389C">
      <w:rPr>
        <w:sz w:val="12"/>
        <w:szCs w:val="12"/>
      </w:rPr>
      <w:t>en geven uitvoering aan opgaven op het gebied van ruimte, wonen, economie, landschap, mobiliteit en maatschappij.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B787" w14:textId="77777777" w:rsidR="00896E19" w:rsidRDefault="00896E19" w:rsidP="00A676A9">
      <w:r>
        <w:separator/>
      </w:r>
    </w:p>
  </w:footnote>
  <w:footnote w:type="continuationSeparator" w:id="0">
    <w:p w14:paraId="0B335706" w14:textId="77777777" w:rsidR="00896E19" w:rsidRDefault="00896E19" w:rsidP="00A676A9">
      <w:r>
        <w:continuationSeparator/>
      </w:r>
    </w:p>
  </w:footnote>
  <w:footnote w:type="continuationNotice" w:id="1">
    <w:p w14:paraId="1190091A" w14:textId="77777777" w:rsidR="00896E19" w:rsidRDefault="00896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A504" w14:textId="77777777" w:rsidR="008979B2" w:rsidRDefault="00FC59EF">
    <w:pPr>
      <w:pStyle w:val="Koptekst"/>
    </w:pPr>
    <w:r>
      <w:rPr>
        <w:noProof/>
      </w:rPr>
      <w:drawing>
        <wp:anchor distT="0" distB="0" distL="114300" distR="114300" simplePos="0" relativeHeight="251658242" behindDoc="0" locked="0" layoutInCell="1" allowOverlap="1" wp14:anchorId="16F1C33B" wp14:editId="53DB7098">
          <wp:simplePos x="0" y="0"/>
          <wp:positionH relativeFrom="column">
            <wp:posOffset>4852670</wp:posOffset>
          </wp:positionH>
          <wp:positionV relativeFrom="paragraph">
            <wp:posOffset>-477109</wp:posOffset>
          </wp:positionV>
          <wp:extent cx="1106805" cy="330835"/>
          <wp:effectExtent l="0" t="0" r="0" b="0"/>
          <wp:wrapNone/>
          <wp:docPr id="113" name="Afbeelding 1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6805" cy="3308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2DD4A" w14:textId="77777777" w:rsidR="00A676A9" w:rsidRDefault="00F3052F">
    <w:pPr>
      <w:pStyle w:val="Koptekst"/>
    </w:pPr>
    <w:r>
      <w:rPr>
        <w:noProof/>
      </w:rPr>
      <w:drawing>
        <wp:anchor distT="0" distB="0" distL="114300" distR="114300" simplePos="0" relativeHeight="251658240" behindDoc="0" locked="0" layoutInCell="1" allowOverlap="1" wp14:anchorId="036C94E6" wp14:editId="7798E13E">
          <wp:simplePos x="0" y="0"/>
          <wp:positionH relativeFrom="column">
            <wp:posOffset>4843145</wp:posOffset>
          </wp:positionH>
          <wp:positionV relativeFrom="paragraph">
            <wp:posOffset>-464409</wp:posOffset>
          </wp:positionV>
          <wp:extent cx="1107440" cy="914400"/>
          <wp:effectExtent l="0" t="0" r="0" b="0"/>
          <wp:wrapNone/>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07440" cy="914400"/>
                  </a:xfrm>
                  <a:prstGeom prst="rect">
                    <a:avLst/>
                  </a:prstGeom>
                </pic:spPr>
              </pic:pic>
            </a:graphicData>
          </a:graphic>
          <wp14:sizeRelH relativeFrom="page">
            <wp14:pctWidth>0</wp14:pctWidth>
          </wp14:sizeRelH>
          <wp14:sizeRelV relativeFrom="page">
            <wp14:pctHeight>0</wp14:pctHeight>
          </wp14:sizeRelV>
        </wp:anchor>
      </w:drawing>
    </w:r>
  </w:p>
  <w:p w14:paraId="22501B61" w14:textId="77777777" w:rsidR="00A676A9" w:rsidRDefault="00A676A9">
    <w:pPr>
      <w:pStyle w:val="Koptekst"/>
    </w:pPr>
  </w:p>
  <w:p w14:paraId="76371441" w14:textId="77777777" w:rsidR="00F81744" w:rsidRDefault="00F81744" w:rsidP="00F81744">
    <w:pPr>
      <w:pStyle w:val="Koptekst"/>
      <w:ind w:right="-1123"/>
    </w:pPr>
  </w:p>
  <w:p w14:paraId="3A10EE69" w14:textId="77777777" w:rsidR="00F3052F" w:rsidRDefault="008979B2" w:rsidP="008979B2">
    <w:pPr>
      <w:pStyle w:val="Koptekst"/>
      <w:tabs>
        <w:tab w:val="clear" w:pos="9072"/>
        <w:tab w:val="right" w:pos="9214"/>
      </w:tabs>
      <w:ind w:right="-1706"/>
      <w:jc w:val="right"/>
      <w:rPr>
        <w:sz w:val="12"/>
        <w:szCs w:val="12"/>
      </w:rPr>
    </w:pPr>
    <w:r>
      <w:rPr>
        <w:sz w:val="12"/>
        <w:szCs w:val="12"/>
      </w:rPr>
      <w:tab/>
    </w:r>
    <w:r>
      <w:rPr>
        <w:sz w:val="12"/>
        <w:szCs w:val="12"/>
      </w:rPr>
      <w:tab/>
      <w:t xml:space="preserve"> </w:t>
    </w:r>
  </w:p>
  <w:p w14:paraId="36970218" w14:textId="77777777" w:rsidR="00F3052F" w:rsidRDefault="00F3052F" w:rsidP="008979B2">
    <w:pPr>
      <w:pStyle w:val="Koptekst"/>
      <w:tabs>
        <w:tab w:val="clear" w:pos="9072"/>
        <w:tab w:val="right" w:pos="9214"/>
      </w:tabs>
      <w:ind w:right="-1706"/>
      <w:jc w:val="right"/>
      <w:rPr>
        <w:sz w:val="12"/>
        <w:szCs w:val="12"/>
      </w:rPr>
    </w:pPr>
  </w:p>
  <w:p w14:paraId="5A38254A" w14:textId="77777777" w:rsidR="00F3052F" w:rsidRDefault="00F3052F" w:rsidP="008979B2">
    <w:pPr>
      <w:pStyle w:val="Koptekst"/>
      <w:tabs>
        <w:tab w:val="clear" w:pos="9072"/>
        <w:tab w:val="right" w:pos="9214"/>
      </w:tabs>
      <w:ind w:right="-1706"/>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0354"/>
    <w:multiLevelType w:val="hybridMultilevel"/>
    <w:tmpl w:val="80CA6B2A"/>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04724256"/>
    <w:multiLevelType w:val="hybridMultilevel"/>
    <w:tmpl w:val="27C654C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B382343"/>
    <w:multiLevelType w:val="hybridMultilevel"/>
    <w:tmpl w:val="E5D6C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334FC2"/>
    <w:multiLevelType w:val="hybridMultilevel"/>
    <w:tmpl w:val="F3A47D3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F8E77F4"/>
    <w:multiLevelType w:val="hybridMultilevel"/>
    <w:tmpl w:val="199CE7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B484AE6"/>
    <w:multiLevelType w:val="hybridMultilevel"/>
    <w:tmpl w:val="26A8480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C046957"/>
    <w:multiLevelType w:val="hybridMultilevel"/>
    <w:tmpl w:val="E064ECC2"/>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1F17739F"/>
    <w:multiLevelType w:val="hybridMultilevel"/>
    <w:tmpl w:val="D550D84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21E50A7B"/>
    <w:multiLevelType w:val="hybridMultilevel"/>
    <w:tmpl w:val="A0C056C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3D307E"/>
    <w:multiLevelType w:val="hybridMultilevel"/>
    <w:tmpl w:val="2CB0A0C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0530F40"/>
    <w:multiLevelType w:val="hybridMultilevel"/>
    <w:tmpl w:val="5F4A36BE"/>
    <w:lvl w:ilvl="0" w:tplc="CB0C4646">
      <w:start w:val="1"/>
      <w:numFmt w:val="bullet"/>
      <w:pStyle w:val="Lijstalinea"/>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A936354"/>
    <w:multiLevelType w:val="hybridMultilevel"/>
    <w:tmpl w:val="A0C41EFE"/>
    <w:lvl w:ilvl="0" w:tplc="B43AAE74">
      <w:numFmt w:val="bullet"/>
      <w:lvlText w:val="⁪"/>
      <w:lvlJc w:val="left"/>
      <w:pPr>
        <w:tabs>
          <w:tab w:val="num" w:pos="1440"/>
        </w:tabs>
        <w:ind w:left="1437" w:hanging="357"/>
      </w:pPr>
      <w:rPr>
        <w:rFonts w:ascii="Verdana" w:hAnsi="Verdana" w:cs="Times New Roman" w:hint="default"/>
        <w:sz w:val="19"/>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3AC67EFF"/>
    <w:multiLevelType w:val="hybridMultilevel"/>
    <w:tmpl w:val="BA74852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C5D7D64"/>
    <w:multiLevelType w:val="hybridMultilevel"/>
    <w:tmpl w:val="D25832F4"/>
    <w:lvl w:ilvl="0" w:tplc="74DC958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ED661B1"/>
    <w:multiLevelType w:val="hybridMultilevel"/>
    <w:tmpl w:val="16BC78E4"/>
    <w:lvl w:ilvl="0" w:tplc="599E896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48B4431"/>
    <w:multiLevelType w:val="hybridMultilevel"/>
    <w:tmpl w:val="097AFD8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C60897"/>
    <w:multiLevelType w:val="hybridMultilevel"/>
    <w:tmpl w:val="A77AA630"/>
    <w:lvl w:ilvl="0" w:tplc="8B0E2F3E">
      <w:start w:val="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FC39A9"/>
    <w:multiLevelType w:val="hybridMultilevel"/>
    <w:tmpl w:val="7D0482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5A135F9A"/>
    <w:multiLevelType w:val="hybridMultilevel"/>
    <w:tmpl w:val="7DA46D3C"/>
    <w:lvl w:ilvl="0" w:tplc="7E2E41E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A2562CA"/>
    <w:multiLevelType w:val="hybridMultilevel"/>
    <w:tmpl w:val="7876B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CC44FF"/>
    <w:multiLevelType w:val="hybridMultilevel"/>
    <w:tmpl w:val="68DC1830"/>
    <w:lvl w:ilvl="0" w:tplc="A67A3AC4">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326EFB8A">
      <w:start w:val="3"/>
      <w:numFmt w:val="bullet"/>
      <w:lvlText w:val="-"/>
      <w:lvlJc w:val="left"/>
      <w:pPr>
        <w:ind w:left="2700" w:hanging="360"/>
      </w:pPr>
      <w:rPr>
        <w:rFonts w:ascii="Arial" w:eastAsia="Times New Roman" w:hAnsi="Arial" w:cs="Arial" w:hint="default"/>
      </w:r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142532304">
    <w:abstractNumId w:val="16"/>
  </w:num>
  <w:num w:numId="2" w16cid:durableId="2061634551">
    <w:abstractNumId w:val="0"/>
  </w:num>
  <w:num w:numId="3" w16cid:durableId="1983002052">
    <w:abstractNumId w:val="11"/>
  </w:num>
  <w:num w:numId="4" w16cid:durableId="1165975130">
    <w:abstractNumId w:val="6"/>
  </w:num>
  <w:num w:numId="5" w16cid:durableId="843857174">
    <w:abstractNumId w:val="10"/>
  </w:num>
  <w:num w:numId="6" w16cid:durableId="1395928801">
    <w:abstractNumId w:val="9"/>
  </w:num>
  <w:num w:numId="7" w16cid:durableId="187716122">
    <w:abstractNumId w:val="15"/>
  </w:num>
  <w:num w:numId="8" w16cid:durableId="2126995736">
    <w:abstractNumId w:val="14"/>
  </w:num>
  <w:num w:numId="9" w16cid:durableId="1118373235">
    <w:abstractNumId w:val="18"/>
  </w:num>
  <w:num w:numId="10" w16cid:durableId="1496338475">
    <w:abstractNumId w:val="13"/>
  </w:num>
  <w:num w:numId="11" w16cid:durableId="1236353391">
    <w:abstractNumId w:val="4"/>
  </w:num>
  <w:num w:numId="12" w16cid:durableId="1601060704">
    <w:abstractNumId w:val="3"/>
  </w:num>
  <w:num w:numId="13" w16cid:durableId="806121690">
    <w:abstractNumId w:val="8"/>
  </w:num>
  <w:num w:numId="14" w16cid:durableId="1242563283">
    <w:abstractNumId w:val="2"/>
  </w:num>
  <w:num w:numId="15" w16cid:durableId="1538547326">
    <w:abstractNumId w:val="20"/>
  </w:num>
  <w:num w:numId="16" w16cid:durableId="1980263665">
    <w:abstractNumId w:val="7"/>
  </w:num>
  <w:num w:numId="17" w16cid:durableId="520778260">
    <w:abstractNumId w:val="12"/>
  </w:num>
  <w:num w:numId="18" w16cid:durableId="689258497">
    <w:abstractNumId w:val="5"/>
  </w:num>
  <w:num w:numId="19" w16cid:durableId="919407119">
    <w:abstractNumId w:val="1"/>
  </w:num>
  <w:num w:numId="20" w16cid:durableId="1776437634">
    <w:abstractNumId w:val="17"/>
  </w:num>
  <w:num w:numId="21" w16cid:durableId="14123838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31"/>
    <w:rsid w:val="00016DF9"/>
    <w:rsid w:val="00025A9B"/>
    <w:rsid w:val="0003554C"/>
    <w:rsid w:val="00070A2D"/>
    <w:rsid w:val="00093299"/>
    <w:rsid w:val="000F224E"/>
    <w:rsid w:val="0010233F"/>
    <w:rsid w:val="00142C5D"/>
    <w:rsid w:val="00157B4D"/>
    <w:rsid w:val="0019422E"/>
    <w:rsid w:val="001A3F72"/>
    <w:rsid w:val="001B30F8"/>
    <w:rsid w:val="001C2AAD"/>
    <w:rsid w:val="001D2A88"/>
    <w:rsid w:val="0022038F"/>
    <w:rsid w:val="002274E8"/>
    <w:rsid w:val="002327C9"/>
    <w:rsid w:val="00294017"/>
    <w:rsid w:val="002E6750"/>
    <w:rsid w:val="0035159A"/>
    <w:rsid w:val="003565F3"/>
    <w:rsid w:val="00377D7B"/>
    <w:rsid w:val="00385A62"/>
    <w:rsid w:val="00387F90"/>
    <w:rsid w:val="003C0B88"/>
    <w:rsid w:val="00434389"/>
    <w:rsid w:val="004B0AA7"/>
    <w:rsid w:val="004F5067"/>
    <w:rsid w:val="0052457E"/>
    <w:rsid w:val="005454D1"/>
    <w:rsid w:val="00597DAD"/>
    <w:rsid w:val="005D02FB"/>
    <w:rsid w:val="00637306"/>
    <w:rsid w:val="00637EB6"/>
    <w:rsid w:val="006470E5"/>
    <w:rsid w:val="006F3103"/>
    <w:rsid w:val="007015FA"/>
    <w:rsid w:val="00702E2F"/>
    <w:rsid w:val="00705083"/>
    <w:rsid w:val="007211A5"/>
    <w:rsid w:val="00730A3D"/>
    <w:rsid w:val="00775FC2"/>
    <w:rsid w:val="00780558"/>
    <w:rsid w:val="007915B5"/>
    <w:rsid w:val="00793737"/>
    <w:rsid w:val="007C0D9B"/>
    <w:rsid w:val="00896E19"/>
    <w:rsid w:val="008979B2"/>
    <w:rsid w:val="008B16FA"/>
    <w:rsid w:val="008D0B4A"/>
    <w:rsid w:val="00912609"/>
    <w:rsid w:val="00941CF8"/>
    <w:rsid w:val="0095389C"/>
    <w:rsid w:val="00956F2E"/>
    <w:rsid w:val="00994B7C"/>
    <w:rsid w:val="009D4B94"/>
    <w:rsid w:val="009F2890"/>
    <w:rsid w:val="00A32F5D"/>
    <w:rsid w:val="00A4753E"/>
    <w:rsid w:val="00A676A9"/>
    <w:rsid w:val="00A709B2"/>
    <w:rsid w:val="00B149C6"/>
    <w:rsid w:val="00B43D64"/>
    <w:rsid w:val="00B478E2"/>
    <w:rsid w:val="00B52D53"/>
    <w:rsid w:val="00B938F2"/>
    <w:rsid w:val="00BF3E3B"/>
    <w:rsid w:val="00C314BD"/>
    <w:rsid w:val="00C413D2"/>
    <w:rsid w:val="00C61198"/>
    <w:rsid w:val="00CB4753"/>
    <w:rsid w:val="00CE63AA"/>
    <w:rsid w:val="00D27F31"/>
    <w:rsid w:val="00D45832"/>
    <w:rsid w:val="00D64285"/>
    <w:rsid w:val="00DA0650"/>
    <w:rsid w:val="00DB07D0"/>
    <w:rsid w:val="00DC1D0A"/>
    <w:rsid w:val="00DC4186"/>
    <w:rsid w:val="00DC64CC"/>
    <w:rsid w:val="00DF0E3B"/>
    <w:rsid w:val="00E1244D"/>
    <w:rsid w:val="00E24408"/>
    <w:rsid w:val="00E36467"/>
    <w:rsid w:val="00E45C93"/>
    <w:rsid w:val="00E60A6E"/>
    <w:rsid w:val="00E91FE5"/>
    <w:rsid w:val="00ED6B72"/>
    <w:rsid w:val="00F3052F"/>
    <w:rsid w:val="00F81744"/>
    <w:rsid w:val="00F82424"/>
    <w:rsid w:val="00FC59EF"/>
    <w:rsid w:val="00FD5BB7"/>
    <w:rsid w:val="00FE3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B41E"/>
  <w15:chartTrackingRefBased/>
  <w15:docId w15:val="{BF0F7D0D-5B1A-4F30-96F2-43EE5BF23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Calibr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65F3"/>
    <w:pPr>
      <w:spacing w:after="0" w:line="240" w:lineRule="auto"/>
    </w:pPr>
    <w:rPr>
      <w:rFonts w:eastAsia="Times New Roman" w:cs="Arial"/>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676A9"/>
    <w:pPr>
      <w:tabs>
        <w:tab w:val="center" w:pos="4536"/>
        <w:tab w:val="right" w:pos="9072"/>
      </w:tabs>
    </w:pPr>
    <w:rPr>
      <w:rFonts w:cs="Times New Roman"/>
    </w:rPr>
  </w:style>
  <w:style w:type="character" w:customStyle="1" w:styleId="KoptekstChar">
    <w:name w:val="Koptekst Char"/>
    <w:basedOn w:val="Standaardalinea-lettertype"/>
    <w:link w:val="Koptekst"/>
    <w:uiPriority w:val="99"/>
    <w:rsid w:val="00A676A9"/>
  </w:style>
  <w:style w:type="paragraph" w:styleId="Voettekst">
    <w:name w:val="footer"/>
    <w:basedOn w:val="Standaard"/>
    <w:link w:val="VoettekstChar"/>
    <w:unhideWhenUsed/>
    <w:rsid w:val="00A676A9"/>
    <w:pPr>
      <w:tabs>
        <w:tab w:val="center" w:pos="4536"/>
        <w:tab w:val="right" w:pos="9072"/>
      </w:tabs>
    </w:pPr>
    <w:rPr>
      <w:rFonts w:cs="Times New Roman"/>
    </w:rPr>
  </w:style>
  <w:style w:type="character" w:customStyle="1" w:styleId="VoettekstChar">
    <w:name w:val="Voettekst Char"/>
    <w:basedOn w:val="Standaardalinea-lettertype"/>
    <w:link w:val="Voettekst"/>
    <w:uiPriority w:val="99"/>
    <w:rsid w:val="00A676A9"/>
  </w:style>
  <w:style w:type="character" w:styleId="Hyperlink">
    <w:name w:val="Hyperlink"/>
    <w:basedOn w:val="Standaardalinea-lettertype"/>
    <w:uiPriority w:val="99"/>
    <w:unhideWhenUsed/>
    <w:rsid w:val="00F81744"/>
    <w:rPr>
      <w:color w:val="0563C1" w:themeColor="hyperlink"/>
      <w:u w:val="single"/>
    </w:rPr>
  </w:style>
  <w:style w:type="character" w:styleId="Onopgelostemelding">
    <w:name w:val="Unresolved Mention"/>
    <w:basedOn w:val="Standaardalinea-lettertype"/>
    <w:uiPriority w:val="99"/>
    <w:semiHidden/>
    <w:unhideWhenUsed/>
    <w:rsid w:val="00F81744"/>
    <w:rPr>
      <w:color w:val="605E5C"/>
      <w:shd w:val="clear" w:color="auto" w:fill="E1DFDD"/>
    </w:rPr>
  </w:style>
  <w:style w:type="paragraph" w:styleId="Tekstopmerking">
    <w:name w:val="annotation text"/>
    <w:basedOn w:val="Standaard"/>
    <w:link w:val="TekstopmerkingChar"/>
    <w:rsid w:val="0019422E"/>
    <w:pPr>
      <w:spacing w:line="320" w:lineRule="atLeast"/>
    </w:pPr>
    <w:rPr>
      <w:rFonts w:ascii="Quadraat-Regular" w:hAnsi="Quadraat-Regular" w:cs="Times New Roman"/>
    </w:rPr>
  </w:style>
  <w:style w:type="character" w:customStyle="1" w:styleId="TekstopmerkingChar">
    <w:name w:val="Tekst opmerking Char"/>
    <w:basedOn w:val="Standaardalinea-lettertype"/>
    <w:link w:val="Tekstopmerking"/>
    <w:rsid w:val="0019422E"/>
    <w:rPr>
      <w:rFonts w:ascii="Quadraat-Regular" w:eastAsia="Times New Roman" w:hAnsi="Quadraat-Regular" w:cs="Times New Roman"/>
      <w:szCs w:val="20"/>
      <w:lang w:eastAsia="nl-NL"/>
    </w:rPr>
  </w:style>
  <w:style w:type="character" w:styleId="Zwaar">
    <w:name w:val="Strong"/>
    <w:aliases w:val="Bold"/>
    <w:basedOn w:val="Standaardalinea-lettertype"/>
    <w:qFormat/>
    <w:rsid w:val="0019422E"/>
    <w:rPr>
      <w:rFonts w:ascii="Helvetica" w:hAnsi="Helvetica"/>
      <w:b/>
      <w:bCs/>
      <w:sz w:val="20"/>
    </w:rPr>
  </w:style>
  <w:style w:type="paragraph" w:styleId="Lijstalinea">
    <w:name w:val="List Paragraph"/>
    <w:basedOn w:val="Standaard"/>
    <w:uiPriority w:val="34"/>
    <w:qFormat/>
    <w:rsid w:val="0019422E"/>
    <w:pPr>
      <w:numPr>
        <w:numId w:val="5"/>
      </w:numPr>
      <w:contextualSpacing/>
    </w:pPr>
    <w:rPr>
      <w:rFonts w:cs="Times New Roman"/>
    </w:rPr>
  </w:style>
  <w:style w:type="character" w:styleId="Subtielebenadrukking">
    <w:name w:val="Subtle Emphasis"/>
    <w:aliases w:val="Tabel en gegevens"/>
    <w:basedOn w:val="Standaardalinea-lettertype"/>
    <w:uiPriority w:val="19"/>
    <w:qFormat/>
    <w:rsid w:val="0019422E"/>
    <w:rPr>
      <w:rFonts w:ascii="Helvetica" w:hAnsi="Helvetica"/>
      <w:iCs/>
      <w:color w:val="000000" w:themeColor="text1"/>
      <w:sz w:val="18"/>
    </w:rPr>
  </w:style>
  <w:style w:type="character" w:styleId="Tekstvantijdelijkeaanduiding">
    <w:name w:val="Placeholder Text"/>
    <w:basedOn w:val="Standaardalinea-lettertype"/>
    <w:uiPriority w:val="99"/>
    <w:semiHidden/>
    <w:rsid w:val="0019422E"/>
    <w:rPr>
      <w:color w:val="808080"/>
    </w:rPr>
  </w:style>
  <w:style w:type="paragraph" w:styleId="Titel">
    <w:name w:val="Title"/>
    <w:basedOn w:val="Standaard"/>
    <w:next w:val="Standaard"/>
    <w:link w:val="TitelChar"/>
    <w:qFormat/>
    <w:rsid w:val="003565F3"/>
    <w:pPr>
      <w:spacing w:after="300"/>
      <w:contextualSpacing/>
    </w:pPr>
    <w:rPr>
      <w:rFonts w:eastAsiaTheme="majorEastAsia" w:cstheme="majorBidi"/>
      <w:b/>
      <w:caps/>
      <w:color w:val="323E4F" w:themeColor="text2" w:themeShade="BF"/>
      <w:sz w:val="44"/>
      <w:szCs w:val="52"/>
    </w:rPr>
  </w:style>
  <w:style w:type="character" w:customStyle="1" w:styleId="TitelChar">
    <w:name w:val="Titel Char"/>
    <w:basedOn w:val="Standaardalinea-lettertype"/>
    <w:link w:val="Titel"/>
    <w:rsid w:val="003565F3"/>
    <w:rPr>
      <w:rFonts w:eastAsiaTheme="majorEastAsia" w:cstheme="majorBidi"/>
      <w:b/>
      <w:caps/>
      <w:color w:val="323E4F" w:themeColor="text2" w:themeShade="BF"/>
      <w:sz w:val="44"/>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Sjablonen\HollandRijnland\Mem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5F4D743448C9448CB1439F71E7CAAB" ma:contentTypeVersion="14" ma:contentTypeDescription="Een nieuw document maken." ma:contentTypeScope="" ma:versionID="c2bf62290a41ab074949333b47c7dbb6">
  <xsd:schema xmlns:xsd="http://www.w3.org/2001/XMLSchema" xmlns:xs="http://www.w3.org/2001/XMLSchema" xmlns:p="http://schemas.microsoft.com/office/2006/metadata/properties" xmlns:ns2="c55135bf-10b9-4f46-82e9-060207c7285a" xmlns:ns3="a57dadd0-e784-4d57-a012-3341cdb443df" targetNamespace="http://schemas.microsoft.com/office/2006/metadata/properties" ma:root="true" ma:fieldsID="b588fd06dfefc0619ad88413071a9335" ns2:_="" ns3:_="">
    <xsd:import namespace="c55135bf-10b9-4f46-82e9-060207c7285a"/>
    <xsd:import namespace="a57dadd0-e784-4d57-a012-3341cdb44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135bf-10b9-4f46-82e9-060207c72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7dadd0-e784-4d57-a012-3341cdb443d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b000312-ac7e-4a81-b70a-945cf4573ec1}" ma:internalName="TaxCatchAll" ma:showField="CatchAllData" ma:web="a57dadd0-e784-4d57-a012-3341cdb44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5135bf-10b9-4f46-82e9-060207c7285a">
      <Terms xmlns="http://schemas.microsoft.com/office/infopath/2007/PartnerControls"/>
    </lcf76f155ced4ddcb4097134ff3c332f>
    <TaxCatchAll xmlns="a57dadd0-e784-4d57-a012-3341cdb443df" xsi:nil="true"/>
  </documentManagement>
</p:properties>
</file>

<file path=customXml/itemProps1.xml><?xml version="1.0" encoding="utf-8"?>
<ds:datastoreItem xmlns:ds="http://schemas.openxmlformats.org/officeDocument/2006/customXml" ds:itemID="{C831C576-2E7A-4170-B38E-7DBB785F7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135bf-10b9-4f46-82e9-060207c7285a"/>
    <ds:schemaRef ds:uri="a57dadd0-e784-4d57-a012-3341cdb44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5AF11-E0A6-4F49-AF52-5D5E49F45681}">
  <ds:schemaRefs>
    <ds:schemaRef ds:uri="http://schemas.microsoft.com/sharepoint/v3/contenttype/forms"/>
  </ds:schemaRefs>
</ds:datastoreItem>
</file>

<file path=customXml/itemProps3.xml><?xml version="1.0" encoding="utf-8"?>
<ds:datastoreItem xmlns:ds="http://schemas.openxmlformats.org/officeDocument/2006/customXml" ds:itemID="{7B9F75CC-EA09-4A61-8C41-98A22C106907}">
  <ds:schemaRefs>
    <ds:schemaRef ds:uri="http://schemas.microsoft.com/office/2006/metadata/properties"/>
    <ds:schemaRef ds:uri="http://schemas.microsoft.com/office/infopath/2007/PartnerControls"/>
    <ds:schemaRef ds:uri="c55135bf-10b9-4f46-82e9-060207c7285a"/>
    <ds:schemaRef ds:uri="a57dadd0-e784-4d57-a012-3341cdb443df"/>
  </ds:schemaRefs>
</ds:datastoreItem>
</file>

<file path=docProps/app.xml><?xml version="1.0" encoding="utf-8"?>
<Properties xmlns="http://schemas.openxmlformats.org/officeDocument/2006/extended-properties" xmlns:vt="http://schemas.openxmlformats.org/officeDocument/2006/docPropsVTypes">
  <Template>Memo</Template>
  <TotalTime>252</TotalTime>
  <Pages>3</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Snijders</dc:creator>
  <cp:keywords/>
  <dc:description/>
  <cp:lastModifiedBy>Rose Snijders</cp:lastModifiedBy>
  <cp:revision>36</cp:revision>
  <dcterms:created xsi:type="dcterms:W3CDTF">2025-05-23T07:37:00Z</dcterms:created>
  <dcterms:modified xsi:type="dcterms:W3CDTF">2025-08-07T13:30:00Z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0x010100995F4D743448C9448CB1439F71E7CAAB</vt:lpwstr>
  </property>
  <property fmtid="{D5CDD505-2E9C-101B-9397-08002B2CF9AE}" pid="3" name="MediaServiceImageTags">
    <vt:lpwstr/>
  </property>
</Properties>
</file>